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A4" w:rsidRDefault="002105F5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采购需求</w:t>
      </w:r>
    </w:p>
    <w:p w:rsidR="00A133A4" w:rsidRDefault="00A133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</w:p>
    <w:p w:rsidR="004330AD" w:rsidRPr="00372BAA" w:rsidRDefault="002105F5" w:rsidP="004330AD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kern w:val="0"/>
          <w:sz w:val="32"/>
          <w:szCs w:val="32"/>
        </w:rPr>
      </w:pPr>
      <w:r w:rsidRPr="00372BAA">
        <w:rPr>
          <w:rFonts w:ascii="彩虹黑体" w:eastAsia="彩虹黑体" w:hAnsi="宋体" w:cs="Times New Roman" w:hint="eastAsia"/>
          <w:snapToGrid w:val="0"/>
          <w:kern w:val="0"/>
          <w:sz w:val="32"/>
          <w:szCs w:val="32"/>
        </w:rPr>
        <w:t>一、服务供应商要求</w:t>
      </w:r>
    </w:p>
    <w:p w:rsidR="00A133A4" w:rsidRDefault="004330AD" w:rsidP="004330AD">
      <w:pPr>
        <w:spacing w:line="360" w:lineRule="auto"/>
        <w:ind w:firstLineChars="200" w:firstLine="640"/>
        <w:rPr>
          <w:rFonts w:ascii="彩虹粗仿宋" w:eastAsia="彩虹粗仿宋" w:hAnsi="Times New Roman" w:cs="Times New Roman"/>
          <w:color w:val="000000" w:themeColor="text1"/>
          <w:sz w:val="32"/>
          <w:szCs w:val="32"/>
        </w:rPr>
      </w:pPr>
      <w:r>
        <w:rPr>
          <w:rFonts w:ascii="彩虹粗仿宋" w:eastAsia="彩虹粗仿宋" w:hAnsi="Times New Roman" w:cs="Times New Roman" w:hint="eastAsia"/>
          <w:color w:val="000000" w:themeColor="text1"/>
          <w:sz w:val="32"/>
          <w:szCs w:val="32"/>
        </w:rPr>
        <w:t>公司</w:t>
      </w:r>
      <w:r w:rsidR="001000A5">
        <w:rPr>
          <w:rFonts w:ascii="彩虹粗仿宋" w:eastAsia="彩虹粗仿宋" w:hAnsi="Times New Roman" w:cs="Times New Roman" w:hint="eastAsia"/>
          <w:color w:val="000000" w:themeColor="text1"/>
          <w:sz w:val="32"/>
          <w:szCs w:val="32"/>
        </w:rPr>
        <w:t>具备快递营业执照,</w:t>
      </w:r>
      <w:r>
        <w:rPr>
          <w:rFonts w:ascii="彩虹粗仿宋" w:eastAsia="彩虹粗仿宋" w:hAnsi="Times New Roman" w:cs="Times New Roman" w:hint="eastAsia"/>
          <w:color w:val="000000" w:themeColor="text1"/>
          <w:sz w:val="32"/>
          <w:szCs w:val="32"/>
        </w:rPr>
        <w:t>其</w:t>
      </w:r>
      <w:r w:rsidR="001000A5">
        <w:rPr>
          <w:rFonts w:ascii="彩虹粗仿宋" w:eastAsia="彩虹粗仿宋" w:hAnsi="Times New Roman" w:cs="Times New Roman" w:hint="eastAsia"/>
          <w:color w:val="000000" w:themeColor="text1"/>
          <w:sz w:val="32"/>
          <w:szCs w:val="32"/>
        </w:rPr>
        <w:t>经营范围中含有国际快递等内容。公司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财务状况良好、具有专业人员和专业资质等。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72BAA">
        <w:rPr>
          <w:rFonts w:ascii="彩虹黑体" w:eastAsia="彩虹黑体" w:hAnsi="宋体" w:cs="Times New Roman" w:hint="eastAsia"/>
          <w:snapToGrid w:val="0"/>
          <w:kern w:val="0"/>
          <w:sz w:val="32"/>
          <w:szCs w:val="32"/>
        </w:rPr>
        <w:t>二、服务品类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国际快递业务</w:t>
      </w:r>
    </w:p>
    <w:p w:rsidR="00A133A4" w:rsidRPr="00372BAA" w:rsidRDefault="002105F5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kern w:val="0"/>
          <w:sz w:val="32"/>
          <w:szCs w:val="32"/>
        </w:rPr>
      </w:pPr>
      <w:r w:rsidRPr="00372BAA">
        <w:rPr>
          <w:rFonts w:ascii="彩虹黑体" w:eastAsia="彩虹黑体" w:hAnsi="宋体" w:cs="Times New Roman" w:hint="eastAsia"/>
          <w:snapToGrid w:val="0"/>
          <w:kern w:val="0"/>
          <w:sz w:val="32"/>
          <w:szCs w:val="32"/>
        </w:rPr>
        <w:t>三、服务内容</w:t>
      </w:r>
    </w:p>
    <w:p w:rsidR="00A133A4" w:rsidRDefault="002105F5" w:rsidP="00372BAA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1、专人及时取件，</w:t>
      </w:r>
      <w:r w:rsidR="00372BAA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福建省建行（不含厦门）各营业机构</w:t>
      </w:r>
      <w:r w:rsidR="00372BAA">
        <w:rPr>
          <w:rFonts w:ascii="彩虹粗仿宋" w:eastAsia="彩虹粗仿宋" w:hAnsi="Times New Roman" w:cs="Times New Roman" w:hint="eastAsia"/>
          <w:color w:val="000000" w:themeColor="text1"/>
          <w:sz w:val="32"/>
          <w:szCs w:val="32"/>
        </w:rPr>
        <w:t>每个工作日一次取送邮件</w:t>
      </w:r>
      <w:r w:rsidR="00372BAA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2、安全准确投递邮件。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3、要求邮件及时准确送达。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72BAA">
        <w:rPr>
          <w:rFonts w:ascii="彩虹黑体" w:eastAsia="彩虹黑体" w:hAnsi="宋体" w:cs="Times New Roman" w:hint="eastAsia"/>
          <w:snapToGrid w:val="0"/>
          <w:kern w:val="0"/>
          <w:sz w:val="32"/>
          <w:szCs w:val="32"/>
        </w:rPr>
        <w:t>四、服务团队</w:t>
      </w:r>
    </w:p>
    <w:p w:rsidR="00A133A4" w:rsidRDefault="002105F5" w:rsidP="00372BAA">
      <w:pPr>
        <w:autoSpaceDE w:val="0"/>
        <w:autoSpaceDN w:val="0"/>
        <w:adjustRightInd w:val="0"/>
        <w:ind w:firstLineChars="200" w:firstLine="640"/>
        <w:jc w:val="left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供应</w:t>
      </w:r>
      <w:proofErr w:type="gramStart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商服务</w:t>
      </w:r>
      <w:proofErr w:type="gramEnd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团队需具备银行单据国际快递服务经验，至少配备1名专职客户经理。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72BAA">
        <w:rPr>
          <w:rFonts w:ascii="彩虹黑体" w:eastAsia="彩虹黑体" w:hAnsi="宋体" w:cs="Times New Roman" w:hint="eastAsia"/>
          <w:snapToGrid w:val="0"/>
          <w:kern w:val="0"/>
          <w:sz w:val="32"/>
          <w:szCs w:val="32"/>
        </w:rPr>
        <w:t>五、服务质量要求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要求国际快递投递准确及时送达。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72BAA">
        <w:rPr>
          <w:rFonts w:ascii="彩虹黑体" w:eastAsia="彩虹黑体" w:hAnsi="宋体" w:cs="Times New Roman" w:hint="eastAsia"/>
          <w:snapToGrid w:val="0"/>
          <w:kern w:val="0"/>
          <w:sz w:val="32"/>
          <w:szCs w:val="32"/>
        </w:rPr>
        <w:t>六、服务供应安排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采购期限为</w:t>
      </w:r>
      <w:r w:rsidR="009866A8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二</w:t>
      </w:r>
      <w:r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年。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72BAA">
        <w:rPr>
          <w:rFonts w:ascii="彩虹黑体" w:eastAsia="彩虹黑体" w:hAnsi="宋体" w:cs="Times New Roman" w:hint="eastAsia"/>
          <w:snapToGrid w:val="0"/>
          <w:kern w:val="0"/>
          <w:sz w:val="32"/>
          <w:szCs w:val="32"/>
        </w:rPr>
        <w:t>七、款项支付要求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/>
          <w:color w:val="000000" w:themeColor="text1"/>
          <w:sz w:val="32"/>
        </w:rPr>
      </w:pPr>
      <w:r>
        <w:rPr>
          <w:rFonts w:ascii="彩虹粗仿宋" w:eastAsia="彩虹粗仿宋" w:hint="eastAsia"/>
          <w:color w:val="000000" w:themeColor="text1"/>
          <w:sz w:val="32"/>
        </w:rPr>
        <w:t>每月月初，快递公司提供上月寄件清单、燃油及附加费报价单给</w:t>
      </w:r>
      <w:r w:rsidR="00372BAA" w:rsidRPr="00372BAA">
        <w:rPr>
          <w:rFonts w:ascii="彩虹粗仿宋" w:eastAsia="彩虹粗仿宋" w:hint="eastAsia"/>
          <w:color w:val="000000" w:themeColor="text1"/>
          <w:sz w:val="32"/>
        </w:rPr>
        <w:t>福建省建行（不含厦门）各营业机构</w:t>
      </w:r>
      <w:r>
        <w:rPr>
          <w:rFonts w:ascii="彩虹粗仿宋" w:eastAsia="彩虹粗仿宋" w:hint="eastAsia"/>
          <w:color w:val="000000" w:themeColor="text1"/>
          <w:sz w:val="32"/>
        </w:rPr>
        <w:t>进行核实</w:t>
      </w:r>
      <w:r>
        <w:rPr>
          <w:rFonts w:ascii="彩虹粗仿宋" w:eastAsia="彩虹粗仿宋" w:hint="eastAsia"/>
          <w:color w:val="000000" w:themeColor="text1"/>
          <w:sz w:val="32"/>
        </w:rPr>
        <w:lastRenderedPageBreak/>
        <w:t>对账，核对无误后快递公司出具发票。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72BAA">
        <w:rPr>
          <w:rFonts w:ascii="彩虹黑体" w:eastAsia="彩虹黑体" w:hAnsi="宋体" w:cs="Times New Roman" w:hint="eastAsia"/>
          <w:snapToGrid w:val="0"/>
          <w:kern w:val="0"/>
          <w:sz w:val="32"/>
          <w:szCs w:val="32"/>
        </w:rPr>
        <w:t>八、售后服务要求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如出现邮件丢失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、</w:t>
      </w:r>
      <w:r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延误等情况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，</w:t>
      </w:r>
      <w:r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要求及时跟踪和解决后续问题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372BAA">
        <w:rPr>
          <w:rFonts w:ascii="彩虹黑体" w:eastAsia="彩虹黑体" w:hAnsi="宋体" w:cs="Times New Roman" w:hint="eastAsia"/>
          <w:snapToGrid w:val="0"/>
          <w:kern w:val="0"/>
          <w:sz w:val="32"/>
          <w:szCs w:val="32"/>
        </w:rPr>
        <w:t>九、报价要求</w:t>
      </w:r>
    </w:p>
    <w:p w:rsidR="00A133A4" w:rsidRDefault="002105F5">
      <w:pPr>
        <w:spacing w:line="360" w:lineRule="auto"/>
        <w:ind w:firstLineChars="200" w:firstLine="640"/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</w:pPr>
      <w:r>
        <w:rPr>
          <w:rFonts w:ascii="彩虹粗仿宋" w:eastAsia="彩虹粗仿宋" w:hAnsi="Times New Roman" w:cs="Times New Roman" w:hint="eastAsia"/>
          <w:color w:val="000000" w:themeColor="text1"/>
          <w:sz w:val="32"/>
          <w:szCs w:val="24"/>
        </w:rPr>
        <w:t>国际快递结算价格由两部分构成，基础结算价格和燃油及附加费，燃油及附加费以各</w:t>
      </w:r>
      <w:proofErr w:type="gramStart"/>
      <w:r>
        <w:rPr>
          <w:rFonts w:ascii="彩虹粗仿宋" w:eastAsia="彩虹粗仿宋" w:hAnsi="Times New Roman" w:cs="Times New Roman" w:hint="eastAsia"/>
          <w:color w:val="000000" w:themeColor="text1"/>
          <w:sz w:val="32"/>
          <w:szCs w:val="24"/>
        </w:rPr>
        <w:t>公司官网公布</w:t>
      </w:r>
      <w:proofErr w:type="gramEnd"/>
      <w:r>
        <w:rPr>
          <w:rFonts w:ascii="彩虹粗仿宋" w:eastAsia="彩虹粗仿宋" w:hAnsi="Times New Roman" w:cs="Times New Roman" w:hint="eastAsia"/>
          <w:color w:val="000000" w:themeColor="text1"/>
          <w:sz w:val="32"/>
          <w:szCs w:val="24"/>
        </w:rPr>
        <w:t>为准。此次报价为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基础结算价格报价，报价规则为：供应</w:t>
      </w:r>
      <w:proofErr w:type="gramStart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商官网</w:t>
      </w:r>
      <w:proofErr w:type="gramEnd"/>
      <w:r>
        <w:rPr>
          <w:rFonts w:ascii="彩虹粗仿宋" w:eastAsia="彩虹粗仿宋" w:hAnsi="Times New Roman" w:cs="Times New Roman" w:hint="eastAsia"/>
          <w:color w:val="000000" w:themeColor="text1"/>
          <w:sz w:val="32"/>
          <w:szCs w:val="24"/>
        </w:rPr>
        <w:t>公布的国际快递基础价格上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给予我行的折扣优惠。</w:t>
      </w:r>
    </w:p>
    <w:p w:rsidR="002C4F91" w:rsidRPr="002C4F91" w:rsidRDefault="002C4F91" w:rsidP="002C4F91">
      <w:pPr>
        <w:spacing w:line="360" w:lineRule="auto"/>
        <w:ind w:firstLineChars="200" w:firstLine="640"/>
        <w:rPr>
          <w:rFonts w:ascii="彩虹黑体" w:eastAsia="彩虹黑体" w:hAnsi="宋体" w:cs="Times New Roman" w:hint="eastAsia"/>
          <w:snapToGrid w:val="0"/>
          <w:kern w:val="0"/>
          <w:sz w:val="32"/>
          <w:szCs w:val="32"/>
        </w:rPr>
      </w:pPr>
      <w:r w:rsidRPr="002C4F91">
        <w:rPr>
          <w:rFonts w:ascii="彩虹黑体" w:eastAsia="彩虹黑体" w:hAnsi="宋体" w:cs="Times New Roman" w:hint="eastAsia"/>
          <w:snapToGrid w:val="0"/>
          <w:kern w:val="0"/>
          <w:sz w:val="32"/>
          <w:szCs w:val="32"/>
        </w:rPr>
        <w:t>十、</w:t>
      </w:r>
      <w:r w:rsidRPr="002C4F91">
        <w:rPr>
          <w:rFonts w:ascii="彩虹黑体" w:eastAsia="彩虹黑体" w:hAnsi="宋体" w:cs="Times New Roman" w:hint="eastAsia"/>
          <w:snapToGrid w:val="0"/>
          <w:kern w:val="0"/>
          <w:sz w:val="32"/>
          <w:szCs w:val="32"/>
        </w:rPr>
        <w:t>入选供应商数量</w:t>
      </w:r>
    </w:p>
    <w:p w:rsidR="002C4F91" w:rsidRDefault="002C4F91" w:rsidP="002C4F91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2C4F91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入选综合评审得分排名第一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和第二</w:t>
      </w:r>
      <w:r w:rsidRPr="002C4F91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的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两</w:t>
      </w:r>
      <w:r w:rsidRPr="002C4F91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家供应商作为本项目的入选供应商。</w:t>
      </w:r>
      <w:bookmarkStart w:id="0" w:name="_GoBack"/>
      <w:bookmarkEnd w:id="0"/>
    </w:p>
    <w:sectPr w:rsidR="002C4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F2" w:rsidRDefault="006641F2" w:rsidP="009866A8">
      <w:r>
        <w:separator/>
      </w:r>
    </w:p>
  </w:endnote>
  <w:endnote w:type="continuationSeparator" w:id="0">
    <w:p w:rsidR="006641F2" w:rsidRDefault="006641F2" w:rsidP="0098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F2" w:rsidRDefault="006641F2" w:rsidP="009866A8">
      <w:r>
        <w:separator/>
      </w:r>
    </w:p>
  </w:footnote>
  <w:footnote w:type="continuationSeparator" w:id="0">
    <w:p w:rsidR="006641F2" w:rsidRDefault="006641F2" w:rsidP="0098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92AA6"/>
    <w:rsid w:val="001000A5"/>
    <w:rsid w:val="002105F5"/>
    <w:rsid w:val="002C4F91"/>
    <w:rsid w:val="00372BAA"/>
    <w:rsid w:val="004330AD"/>
    <w:rsid w:val="006641F2"/>
    <w:rsid w:val="00685A20"/>
    <w:rsid w:val="00892D2B"/>
    <w:rsid w:val="008A0A50"/>
    <w:rsid w:val="00947DE2"/>
    <w:rsid w:val="009866A8"/>
    <w:rsid w:val="00A133A4"/>
    <w:rsid w:val="00A9249E"/>
    <w:rsid w:val="00C74B08"/>
    <w:rsid w:val="00E73CB9"/>
    <w:rsid w:val="00EC42BA"/>
    <w:rsid w:val="00F87CC0"/>
    <w:rsid w:val="00FB51F6"/>
    <w:rsid w:val="37A6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黑体"/>
      <w:kern w:val="0"/>
    </w:rPr>
  </w:style>
  <w:style w:type="paragraph" w:styleId="a4">
    <w:name w:val="header"/>
    <w:basedOn w:val="a"/>
    <w:link w:val="Char"/>
    <w:uiPriority w:val="99"/>
    <w:unhideWhenUsed/>
    <w:rsid w:val="00986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66A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6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66A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黑体"/>
      <w:kern w:val="0"/>
    </w:rPr>
  </w:style>
  <w:style w:type="paragraph" w:styleId="a4">
    <w:name w:val="header"/>
    <w:basedOn w:val="a"/>
    <w:link w:val="Char"/>
    <w:uiPriority w:val="99"/>
    <w:unhideWhenUsed/>
    <w:rsid w:val="00986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66A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6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66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林婕</cp:lastModifiedBy>
  <cp:revision>34</cp:revision>
  <dcterms:created xsi:type="dcterms:W3CDTF">2019-03-29T03:09:00Z</dcterms:created>
  <dcterms:modified xsi:type="dcterms:W3CDTF">2026-07-03T08:58:00Z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F1F981AC782347CFB657CC62F71BEB31_13</vt:lpwstr>
  </property>
</Properties>
</file>